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8A" w:rsidRPr="00D7258A" w:rsidRDefault="00D7258A" w:rsidP="00D7258A">
      <w:pPr>
        <w:spacing w:after="280" w:afterAutospacing="1"/>
        <w:jc w:val="center"/>
      </w:pPr>
      <w:r w:rsidRPr="00D7258A">
        <w:rPr>
          <w:b/>
          <w:bCs/>
          <w:sz w:val="36"/>
          <w:szCs w:val="36"/>
        </w:rPr>
        <w:t>INMOBILIAR EJERZA FACULTADES DE CONTROL DE BIENES DEL SECTOR PÚBLICO</w:t>
      </w:r>
    </w:p>
    <w:p w:rsidR="00D7258A" w:rsidRPr="00D7258A" w:rsidRDefault="00D7258A" w:rsidP="00D7258A">
      <w:pPr>
        <w:spacing w:after="280" w:afterAutospacing="1"/>
        <w:jc w:val="center"/>
      </w:pPr>
      <w:r w:rsidRPr="00D7258A">
        <w:t xml:space="preserve">Decreto Ejecutivo </w:t>
      </w:r>
      <w:r w:rsidR="00EB25B3">
        <w:t xml:space="preserve">N° </w:t>
      </w:r>
      <w:r w:rsidRPr="00D7258A">
        <w:t>503</w:t>
      </w:r>
      <w:r w:rsidRPr="00D7258A">
        <w:cr/>
      </w:r>
      <w:r w:rsidR="00EB25B3" w:rsidRPr="00EB25B3">
        <w:t xml:space="preserve"> </w:t>
      </w:r>
      <w:r w:rsidR="00EB25B3" w:rsidRPr="00D7258A">
        <w:t xml:space="preserve">Suplemento </w:t>
      </w:r>
      <w:r w:rsidRPr="00D7258A">
        <w:t xml:space="preserve">Registro Oficial </w:t>
      </w:r>
      <w:r w:rsidR="00EB25B3">
        <w:t xml:space="preserve">N° </w:t>
      </w:r>
      <w:r w:rsidRPr="00D7258A">
        <w:t>335 de 26</w:t>
      </w:r>
      <w:r w:rsidR="00EB25B3">
        <w:t xml:space="preserve"> septiembre </w:t>
      </w:r>
      <w:r w:rsidRPr="00D7258A">
        <w:t>2018</w:t>
      </w:r>
      <w:r w:rsidRPr="00D7258A">
        <w:cr/>
      </w:r>
      <w:r w:rsidRPr="00D7258A">
        <w:t>Ultima modificación: 15</w:t>
      </w:r>
      <w:r w:rsidR="00EB25B3">
        <w:t xml:space="preserve"> de julio del </w:t>
      </w:r>
      <w:r w:rsidRPr="00D7258A">
        <w:t>2021</w:t>
      </w:r>
      <w:r w:rsidRPr="00D7258A">
        <w:cr/>
      </w:r>
    </w:p>
    <w:p w:rsidR="002F4C7E" w:rsidRDefault="00D7258A" w:rsidP="00D7258A">
      <w:pPr>
        <w:spacing w:after="280" w:afterAutospacing="1"/>
        <w:jc w:val="both"/>
      </w:pPr>
      <w:r w:rsidRPr="00D7258A">
        <w:t>NOTA GENERAL:</w:t>
      </w:r>
      <w:r w:rsidRPr="00D7258A">
        <w:cr/>
      </w:r>
      <w:r w:rsidRPr="00D7258A">
        <w:cr/>
      </w:r>
      <w:r w:rsidRPr="00D7258A">
        <w:t>En el Decreto Ejecutivo No. 503 publicado en Registro Oficial Suplemento No. 335 de 26 de septiembre de 2018 y demás normativa vigente, donde se haga referencia al "Servicio de Gestión Inmobiliaria del Sector Público - INMOBILIAR" o a su "Director General" léase como "Secretaría Técnica de Gestión Inmobiliaria del Sector Público" o "Secretario Técnico" respectivamente, de acuerdo con lo establecido en el presente Decreto. Dado por disposición general de Decreto Ejecutivo No. 1107, publicado en Registro Oficial Suplemento 258 de 31 de Julio del 2020 .</w:t>
      </w:r>
      <w:r w:rsidRPr="00D7258A">
        <w:cr/>
      </w:r>
      <w:r w:rsidRPr="00D7258A">
        <w:cr/>
      </w:r>
      <w:r w:rsidRPr="00D7258A">
        <w:t>No. 503</w:t>
      </w:r>
      <w:r w:rsidRPr="00D7258A">
        <w:cr/>
      </w:r>
      <w:r w:rsidRPr="00D7258A">
        <w:cr/>
      </w:r>
      <w:r w:rsidRPr="00D7258A">
        <w:t>Lenín Moreno Garcés</w:t>
      </w:r>
      <w:r w:rsidRPr="00D7258A">
        <w:cr/>
      </w:r>
      <w:r w:rsidRPr="00D7258A">
        <w:t>PRESIDENTE CONSTITUCIONAL DE LA REPÚBLICA</w:t>
      </w:r>
      <w:r w:rsidRPr="00D7258A">
        <w:cr/>
      </w:r>
      <w:r w:rsidRPr="00D7258A">
        <w:cr/>
      </w:r>
      <w:r w:rsidRPr="00D7258A">
        <w:t>Considerando:</w:t>
      </w:r>
      <w:r w:rsidRPr="00D7258A">
        <w:cr/>
      </w:r>
      <w:r w:rsidRPr="00D7258A">
        <w:cr/>
      </w:r>
      <w:r w:rsidRPr="00D7258A">
        <w:t>Que, el artículo 141 de la Constitución de la República dispone que el Presidente de la República ejerce la Función Ejecutiva, es el Jefe del Estado y de Gobierno y responsable de la administración pública;</w:t>
      </w:r>
      <w:r w:rsidRPr="00D7258A">
        <w:cr/>
      </w:r>
      <w:r w:rsidRPr="00D7258A">
        <w:cr/>
      </w:r>
      <w:r w:rsidRPr="00D7258A">
        <w:lastRenderedPageBreak/>
        <w:t>Que, los numerales 3 y 5 del artículo 147 de la Constitución de la República establecen entre las atribuciones y deberes del Presidente de la República, definir y dirigir las políticas públicas de la Función Ejecutiva; dirigir la Administración Pública en forma desconcentrada y expedir decretos necesarios para su integración, organización, regulación y control;</w:t>
      </w:r>
      <w:r w:rsidRPr="00D7258A">
        <w:cr/>
      </w:r>
      <w:r w:rsidRPr="00D7258A">
        <w:cr/>
      </w:r>
      <w:r w:rsidRPr="00D7258A">
        <w:t>Que, el artículo 226 de la Constitución de la República dispone que las instituciones del Estado, sus organismos, dependencias, servidores públicos y las personas que actúen en virtud de una potestad estatal, tendrán el deber de coordinar acciones para el cumplimiento de sus fines y hacer efectivo el goce y ejercicio de los derechos reconocidos en la Constitución;</w:t>
      </w:r>
      <w:r w:rsidRPr="00D7258A">
        <w:cr/>
      </w:r>
      <w:r w:rsidRPr="00D7258A">
        <w:cr/>
      </w:r>
      <w:r w:rsidRPr="00D7258A">
        <w:t>Que, el artículo 227 de la Constitución de la República establece que la Administración Pública constituye un servicio a la colectividad que se rige por los principios de eficacia, eficiencia, calidad, jerarquía, desconcentración, descentralización, coordinación, participación, planificación, transparencia y evaluación;</w:t>
      </w:r>
      <w:r w:rsidRPr="00D7258A">
        <w:cr/>
      </w:r>
      <w:r w:rsidRPr="00D7258A">
        <w:cr/>
      </w:r>
      <w:r w:rsidRPr="00D7258A">
        <w:t>Que, el artículo 10 del Código Orgánico de Planificación y Finanzas Públicas establece que la planificación nacional es responsabilidad y competencia del Gobierno Central y se ejerce a través del Plan Nacional de Desarrollo, para cuyo ejercicio, el Presidente de la República tiene la facultad de disponer la forma de organización institucional y territorial de la Función Ejecutiva;</w:t>
      </w:r>
      <w:r w:rsidRPr="00D7258A">
        <w:cr/>
      </w:r>
      <w:r w:rsidRPr="00D7258A">
        <w:cr/>
      </w:r>
      <w:r w:rsidRPr="00D7258A">
        <w:t>Que, el artículo 129 del Código Orgánico Administrativo preceptúa la competencia normativa de carácter administrativo del Presidente de la República en relación con el conjunto de la administración pública central;</w:t>
      </w:r>
      <w:r w:rsidRPr="00D7258A">
        <w:cr/>
      </w:r>
      <w:r w:rsidRPr="00D7258A">
        <w:cr/>
      </w:r>
    </w:p>
    <w:p w:rsidR="002F4C7E" w:rsidRDefault="00D7258A" w:rsidP="00D7258A">
      <w:pPr>
        <w:spacing w:after="280" w:afterAutospacing="1"/>
        <w:jc w:val="both"/>
      </w:pPr>
      <w:r w:rsidRPr="00D7258A">
        <w:lastRenderedPageBreak/>
        <w:t>Que, la Disposición Reformatoria Primera, numerales dos y tres de la Ley Orgánica de Prevención Integral del Fenómeno Socio Económico de las Drogas y de Regulación y Control del Uso de Sustancias Catalogadas Sujetas a Fiscalización, determina en el número seis del artículo 474 y, en el inciso segundo del número uno del artículo 557 del Código Orgánico Integral Penal, que se sustituya la expresión "al organismo competente en materia de sustancias catalogadas sujetas a fiscalización" por "a la institución encargada de la administración y gestión inmobiliaria del Estado";</w:t>
      </w:r>
      <w:r w:rsidRPr="00D7258A">
        <w:cr/>
      </w:r>
      <w:r w:rsidRPr="00D7258A">
        <w:cr/>
      </w:r>
      <w:r w:rsidRPr="00D7258A">
        <w:t>Que, de acuerdo a las letras a), b) y, f) del artículo 11 del Estatuto del Régimen Jurídico y Administrativo de la Función Ejecutiva, corresponde al Presidente de la República dirigir y resolver los asuntos superiores fundamentales de la Función Ejecutiva y del Estado Ecuatoriano y; orientar los aspectos fundamentales de las actividades de los organismos y entidades que conforman la Función Ejecutiva; adoptar decisiones de carácter general o específico, según corresponda, mediante decretos ejecutivos, y; suprimir, fusionar y reorganizar organismos de la Función Ejecutiva;</w:t>
      </w:r>
      <w:r w:rsidRPr="00D7258A">
        <w:cr/>
      </w:r>
      <w:r w:rsidRPr="00D7258A">
        <w:cr/>
      </w:r>
      <w:r w:rsidRPr="00D7258A">
        <w:t>Que, mediante Decreto Ejecutivo 1479 de 12 de diciembre de 2008, publicado en el Registro Oficial 495 de 24 de diciembre de 2008 , se creó la Unidad de Gestión Inmobiliaria del Sector Público, INMOBILIAR, la misma que se transformó en Secretaría mediante Decreto Ejecutivo 798 de 22 de junio de 2011, publicado en el Registro Oficial 485 de 06 de julio de 2011 ;</w:t>
      </w:r>
      <w:r w:rsidRPr="00D7258A">
        <w:cr/>
      </w:r>
      <w:r w:rsidRPr="00D7258A">
        <w:cr/>
      </w:r>
      <w:r w:rsidRPr="00D7258A">
        <w:t xml:space="preserve">Que, mediante Decreto Ejecutivo 435 de 26 de julio de 2010, publicado en el Registro Oficial 252 de 6 de agosto de 2010 , se dispuso a todos los órganos que forman la Administración Pública Central e Institucional, traspasar a título gratuito a la Unidad </w:t>
      </w:r>
      <w:r w:rsidRPr="00D7258A">
        <w:lastRenderedPageBreak/>
        <w:t>de Gestión Inmobiliaria del Sector Público, INMOBILIAR, el dominio de todos los bienes inmuebles que sean de su propiedad y que no estén siendo utilizados en sus actividades principales en el plazo no mayor de sesenta días desde la expedición de dicho decreto, con excepción de los bienes dispuestos para la seguridad interna y externa del Estado, los bienes que integran el patrimonio cultural y áreas protegidas;</w:t>
      </w:r>
      <w:r w:rsidRPr="00D7258A">
        <w:cr/>
      </w:r>
      <w:r w:rsidRPr="00D7258A">
        <w:cr/>
      </w:r>
      <w:r w:rsidRPr="00D7258A">
        <w:t>Que, mediante Decreto Ejecutivo 1301 de 17 de septiembre de 2012, publicado en el Registro Oficial Suplemento 799 de 28 de septiembre de 2012 , se asignó a la Secretaría de Gestión Inmobiliaria del Sector Público, INMOBILIAR, los inmuebles que recibe el Estado dentro de las sucesiones intestadas;</w:t>
      </w:r>
      <w:r w:rsidRPr="00D7258A">
        <w:cr/>
      </w:r>
      <w:r w:rsidRPr="00D7258A">
        <w:cr/>
      </w:r>
      <w:r w:rsidRPr="00D7258A">
        <w:t>Que, mediante Decreto Ejecutivo 50 de 22 de julio de 2013, publicado en el Registro Oficial Suplemento 57 de 13 de agosto de 2013 , se reformó el Decreto Ejecutivo 798 de 22 de junio de 2011, publicado en el Registro Oficial 485 de 6 de julio de 2011 y, se transformó a INMOBILIAR en el SERVICIO DE GESTIÓN INMOBILIARIA DEL SECTOR PÚBLICO, INMOBILIAR, como organismo de derecho público, con personería jurídica, dotado de autonomía administrativa, operativa y financiera y jurisdicción nacional con sede principal en la ciudad de Quito;</w:t>
      </w:r>
      <w:r w:rsidRPr="00D7258A">
        <w:cr/>
      </w:r>
      <w:r w:rsidRPr="00D7258A">
        <w:cr/>
      </w:r>
      <w:r w:rsidRPr="00D7258A">
        <w:t>Que, mediante Decreto Ejecutivo 506 de 11 de diciembre de 2014, publicado en el Registro Oficial Suplemento 408 de 5 de enero de 2015 , se prohibió a la Administración Pública Central e Institucional solicitar o recibir en comodato bienes que hayan sido incautados o comisados en procesos penales por delitos de producción o tráfico ilícito de sustancias catalogadas sujetas a fiscalización, lavado de activos, terrorismo y su financiación;</w:t>
      </w:r>
      <w:r w:rsidRPr="00D7258A">
        <w:cr/>
      </w:r>
      <w:r w:rsidRPr="00D7258A">
        <w:cr/>
      </w:r>
    </w:p>
    <w:p w:rsidR="002F4C7E" w:rsidRDefault="00D7258A" w:rsidP="00D7258A">
      <w:pPr>
        <w:spacing w:after="280" w:afterAutospacing="1"/>
        <w:jc w:val="both"/>
      </w:pPr>
      <w:r w:rsidRPr="00D7258A">
        <w:lastRenderedPageBreak/>
        <w:t>Que, mediante Decreto Ejecutivo 641 de 25 de marzo del 2015, publicado en Registro Oficial Suplemento 476 de 9 de abril del 2015 , se dispuso varias reformas al Decreto Ejecutivo 798 publicado en el Registro Oficial 485 de 6 de julio del 2011 ;</w:t>
      </w:r>
      <w:r w:rsidRPr="00D7258A">
        <w:cr/>
      </w:r>
      <w:r w:rsidRPr="00D7258A">
        <w:cr/>
      </w:r>
      <w:r w:rsidRPr="00D7258A">
        <w:t>Que, mediante Decreto Ejecutivo 837 de 25 de noviembre de 2015, publicado en el Registro Oficial 656 de 24 de diciembre de 2015 , se dispuso la fusión por absorción de la Empresa Pública de Parques Urbanos y Espacios Públicos, EP, y de la Empresa de Infraestructuras Pesqueras del Ecuador, Empresa Pública - IPPEP, al Servicio de Gestión Inmobiliaria del Sector Público, INMOBILIAR, asumiendo varias competencias;</w:t>
      </w:r>
      <w:r w:rsidRPr="00D7258A">
        <w:cr/>
      </w:r>
      <w:r w:rsidRPr="00D7258A">
        <w:cr/>
      </w:r>
      <w:r w:rsidRPr="00D7258A">
        <w:t>Que, mediante Decreto Ejecutivo 1377 de 03 de mayo de 2017, publicado en el Registro Oficial 5 de 1 de junio de 2017 , se dispuso agregar nuevas competencias al Servicio de Gestión Inmobiliaria del Sector Público, INMOBILIAR;</w:t>
      </w:r>
      <w:r w:rsidRPr="00D7258A">
        <w:cr/>
      </w:r>
      <w:r w:rsidRPr="00D7258A">
        <w:cr/>
      </w:r>
      <w:r w:rsidRPr="00D7258A">
        <w:t>Que, mediante Decreto Ejecutivo 135 de 1 de septiembre de 2017, publicado en el Registro Oficial Primer Suplemento 76 de 11 de septiembre de 2017, se otorgó determinadas competencias respecto a bienes muebles del sector público al Servicio de Gestión Inmobiliaria del Sector Público, INMOBILIAR;</w:t>
      </w:r>
      <w:r w:rsidRPr="00D7258A">
        <w:cr/>
      </w:r>
      <w:r w:rsidRPr="00D7258A">
        <w:cr/>
      </w:r>
      <w:r w:rsidRPr="00D7258A">
        <w:t>Que, es fundamental efectuar una administración eficiente de los bienes que, al estar vinculados al cometimiento de ciertos delitos y por mandato legal, pertenecen al régimen de bienes incautados y comisados;</w:t>
      </w:r>
      <w:r w:rsidRPr="00D7258A">
        <w:cr/>
      </w:r>
      <w:r w:rsidRPr="00D7258A">
        <w:cr/>
      </w:r>
      <w:r w:rsidRPr="00D7258A">
        <w:t xml:space="preserve">Que, es necesario optimizar la gestión de bienes muebles e inmuebles por parte de la Función Ejecutiva, fortalecer los mecanismos de coordinación con otras funciones de Estado y preservar la seguridad jurídica en atención a las reformas normativas expuestas, que demandan la </w:t>
      </w:r>
      <w:r w:rsidRPr="00D7258A">
        <w:lastRenderedPageBreak/>
        <w:t>codificación y organización de las atribuciones del Servicio de Gestión Inmobiliaria del Sector Público, INMOBILIAR.</w:t>
      </w:r>
      <w:r w:rsidRPr="00D7258A">
        <w:cr/>
      </w:r>
      <w:r w:rsidRPr="00D7258A">
        <w:cr/>
      </w:r>
      <w:r w:rsidRPr="00D7258A">
        <w:t>En ejercicio de las facultades y atribuciones que le confieren el artículo 141, numerales 3, 5 y 6 del artículo 147 y, artículos 226 y 227 de la Constitución de la República del Ecuador, artículo 10 del Código Orgánico de Planificación y Finanzas Públicas, artículo 129 del Código Orgánico Administrativo, y, las letras a), b) y, f) del artículo 11 del Estatuto del Régimen Jurídico y Administrativo de la Función Ejecutiva.</w:t>
      </w:r>
      <w:r w:rsidRPr="00D7258A">
        <w:cr/>
      </w:r>
      <w:r w:rsidRPr="00D7258A">
        <w:cr/>
      </w:r>
      <w:r w:rsidRPr="00D7258A">
        <w:t>Decreta:</w:t>
      </w:r>
      <w:r w:rsidRPr="00D7258A">
        <w:cr/>
      </w:r>
      <w:r w:rsidRPr="00D7258A">
        <w:cr/>
      </w:r>
      <w:r w:rsidRPr="00D7258A">
        <w:rPr>
          <w:b/>
          <w:bCs/>
        </w:rPr>
        <w:t>Art. 1</w:t>
      </w:r>
      <w:r w:rsidRPr="00D7258A">
        <w:t>.- Transfórmese el Servicio de Gestión Inmobiliaria del Sector Público - INMOBILIAR en Secretaría Técnica de Gestión Inmobiliaria del Sector Público, como entidad de derecho público, adscrita a la Presidencia de la República, dotada de personalidad jurídica, autonomía administrativa, operativa y financiera y jurisdicción nacional, con sede principal en la ciudad de Quito. Responsable de coordinar, gestionar, administrar, dar seguimiento, controlar y evaluar los bienes del sector público y de los bienes que disponga el ordenamiento jurídico vigente, que incluye las potestades de disponer, distribuir, custodiar, usar, enajenar, así como disponer su egreso y baja, además de las competencias y responsabilidades específicas derivadas de otros instrumentos jurídicos.</w:t>
      </w:r>
      <w:r w:rsidRPr="00D7258A">
        <w:cr/>
      </w:r>
      <w:r w:rsidRPr="00D7258A">
        <w:cr/>
      </w:r>
      <w:r w:rsidRPr="00D7258A">
        <w:t>Será también la entidad creada para el depósito, custodia, resguardo y administración de los bienes y demás valores incautados a petición de la o el fiscal, a la que se refiere el artículo 557 del Código Orgánico Integral Penal.</w:t>
      </w:r>
      <w:r w:rsidRPr="00D7258A">
        <w:cr/>
      </w:r>
      <w:r w:rsidRPr="00D7258A">
        <w:cr/>
      </w:r>
      <w:r w:rsidR="002F4C7E" w:rsidRPr="00D7258A">
        <w:t xml:space="preserve"> </w:t>
      </w:r>
      <w:r w:rsidRPr="00D7258A">
        <w:cr/>
      </w:r>
    </w:p>
    <w:p w:rsidR="00D7258A" w:rsidRPr="00D7258A" w:rsidRDefault="00D7258A" w:rsidP="00D7258A">
      <w:pPr>
        <w:spacing w:after="280" w:afterAutospacing="1"/>
        <w:jc w:val="both"/>
      </w:pPr>
      <w:r w:rsidRPr="00D7258A">
        <w:rPr>
          <w:b/>
          <w:bCs/>
        </w:rPr>
        <w:lastRenderedPageBreak/>
        <w:t>Art. 2</w:t>
      </w:r>
      <w:r w:rsidRPr="00D7258A">
        <w:t>.- El ámbito de acción de la Secretaría Técnica de Gestión Inmobiliaria del Sector Público, será respecto de: los bienes inmuebles y muebles que le sean transferidos; aquellos que la entidad reciba en cumplimiento de disposiciones normativas u órdenes judiciales, y; de los bienes muebles e inmuebles urbanos de las siguientes entidades:</w:t>
      </w:r>
      <w:r w:rsidRPr="00D7258A">
        <w:cr/>
      </w:r>
      <w:r w:rsidRPr="00D7258A">
        <w:cr/>
      </w:r>
      <w:r w:rsidRPr="00D7258A">
        <w:t>1. Las instituciones de la Administración Pública Central, entidades, organismos dependientes o adscritos a la Función Ejecutiva, así como, entidades creadas por acto de poder público de éstas.</w:t>
      </w:r>
      <w:r w:rsidRPr="00D7258A">
        <w:cr/>
      </w:r>
      <w:r w:rsidRPr="00D7258A">
        <w:t>2. Las empresas públicas creadas por la Función Ejecutiva, así como las empresas en las que el Estado posea participación accionaria mayoritaria.</w:t>
      </w:r>
      <w:r w:rsidRPr="00D7258A">
        <w:cr/>
      </w:r>
      <w:r w:rsidRPr="00D7258A">
        <w:t>3. Además, podrá intervenir respecto a: inmuebles rurales, siempre y cuando no hayan estado o no estén destinados a actividades agrícolas y no fueren requeridos por el Ministerio de Agricultura y Ganadería, y; bienes dispuestos para la seguridad interna y externa del Estado y de los que integran el patrimonio cultural, natural y las áreas protegidas a petición expresa de las máximas autoridades que ejerzan la titularidad de dominio de acuerdo a las condiciones establecidas en este decreto y el ordenamiento jurídico.</w:t>
      </w:r>
      <w:r w:rsidRPr="00D7258A">
        <w:cr/>
      </w:r>
      <w:r w:rsidRPr="00D7258A">
        <w:cr/>
      </w:r>
      <w:r w:rsidRPr="00D7258A">
        <w:t>Podrá además participar y realizar gestiones dentro de su ámbito, previo requerimiento formal de los siguientes organismos: Gobiernos Autónomos Descentralizados, las personas jurídicas creadas por acto normativo de los Gobiernos Autónomos Descentralizados para la prestación de servicios públicos; organismos y dependencias de las funciones Legislativa, Judicial, Electoral y de Transparencia y Control Social, y; las instituciones financieras públicas, instituciones financieras en saneamiento y liquidación.</w:t>
      </w:r>
      <w:r w:rsidRPr="00D7258A">
        <w:cr/>
      </w:r>
      <w:r w:rsidRPr="00D7258A">
        <w:cr/>
      </w:r>
      <w:r w:rsidR="002F4C7E" w:rsidRPr="00D7258A">
        <w:t xml:space="preserve"> </w:t>
      </w:r>
      <w:r w:rsidRPr="00D7258A">
        <w:cr/>
      </w:r>
      <w:r w:rsidRPr="00D7258A">
        <w:rPr>
          <w:b/>
          <w:bCs/>
        </w:rPr>
        <w:lastRenderedPageBreak/>
        <w:t>Art. 3</w:t>
      </w:r>
      <w:r w:rsidRPr="00D7258A">
        <w:t>.- La Secretaría Técnica de Gestión Inmobiliaria del Sector Público, tendrá un Comité encargado de coordinar la política intersectorial de gestión de muebles e inmuebles, y estará integrado por:</w:t>
      </w:r>
      <w:r w:rsidRPr="00D7258A">
        <w:cr/>
      </w:r>
      <w:r w:rsidRPr="00D7258A">
        <w:cr/>
      </w:r>
      <w:r w:rsidRPr="00D7258A">
        <w:t>1. El Secretario General de la Presidencia o su delegado, quien lo presidirá y tendrá voto dirimente;</w:t>
      </w:r>
      <w:r w:rsidRPr="00D7258A">
        <w:cr/>
      </w:r>
      <w:r w:rsidRPr="00D7258A">
        <w:t>2. El Secretario Nacional de Planificación y Desarrollo o su delegado permanente, y;</w:t>
      </w:r>
      <w:r w:rsidRPr="00D7258A">
        <w:cr/>
      </w:r>
      <w:r w:rsidRPr="00D7258A">
        <w:t>3. El Ministro de Desarrollo Urbano y Vivienda o su delegado permanente.</w:t>
      </w:r>
      <w:r w:rsidRPr="00D7258A">
        <w:cr/>
      </w:r>
      <w:r w:rsidRPr="00D7258A">
        <w:cr/>
      </w:r>
      <w:r w:rsidRPr="00D7258A">
        <w:t>Actuará como Secretario del Comité el/la Secretario/a Técnico/a de INMOBILIAR, quien intervendrá con voz pero sin voto.</w:t>
      </w:r>
      <w:r w:rsidR="002F4C7E">
        <w:cr/>
      </w:r>
      <w:r w:rsidR="002F4C7E" w:rsidRPr="00D7258A">
        <w:t xml:space="preserve"> </w:t>
      </w:r>
      <w:r w:rsidRPr="00D7258A">
        <w:cr/>
      </w:r>
      <w:r w:rsidRPr="00D7258A">
        <w:rPr>
          <w:b/>
          <w:bCs/>
        </w:rPr>
        <w:t>Art. 4</w:t>
      </w:r>
      <w:r w:rsidRPr="00D7258A">
        <w:t>.- Son funciones del Comité de INMOBILIAR las siguientes:</w:t>
      </w:r>
      <w:r w:rsidRPr="00D7258A">
        <w:cr/>
      </w:r>
      <w:r w:rsidRPr="00D7258A">
        <w:cr/>
      </w:r>
      <w:r w:rsidRPr="00D7258A">
        <w:t>1. Ejercer la rectoría del Sistema Nacional de Gestión Inmobiliaria del Sector Público para lo cual contará con facultad normativa;</w:t>
      </w:r>
      <w:r w:rsidRPr="00D7258A">
        <w:cr/>
      </w:r>
      <w:r w:rsidRPr="00D7258A">
        <w:t>2. Emitir la política nacional en materia de bienes muebles e inmuebles de propiedad o en administración, custodia o control de entidades del sector público;</w:t>
      </w:r>
      <w:r w:rsidRPr="00D7258A">
        <w:cr/>
      </w:r>
      <w:r w:rsidRPr="00D7258A">
        <w:t>3. Dictar las normas, regulaciones o políticas de gestión de muebles e inmuebles que deben aplicar las entidades del sector público, y;</w:t>
      </w:r>
      <w:r w:rsidRPr="00D7258A">
        <w:cr/>
      </w:r>
      <w:r w:rsidRPr="00D7258A">
        <w:t>4. Normar la organización y funcionamiento de la Secretaría Técnica de Gestión Inmobiliaria del Sector Público.</w:t>
      </w:r>
      <w:r w:rsidR="002F4C7E">
        <w:cr/>
      </w:r>
      <w:r w:rsidR="002F4C7E" w:rsidRPr="00D7258A">
        <w:t xml:space="preserve"> </w:t>
      </w:r>
      <w:r w:rsidRPr="00D7258A">
        <w:cr/>
      </w:r>
      <w:r w:rsidRPr="00D7258A">
        <w:rPr>
          <w:b/>
          <w:bCs/>
        </w:rPr>
        <w:t>Art. 5</w:t>
      </w:r>
      <w:r w:rsidRPr="00D7258A">
        <w:t>.- La Secretaría Técnica de Gestión Inmobiliaria del Sector Público será dirigida por un Secretario Técnico, designado por el titular de la Secretaría General de la Presidencia.</w:t>
      </w:r>
      <w:r w:rsidRPr="00D7258A">
        <w:cr/>
      </w:r>
      <w:r w:rsidRPr="00D7258A">
        <w:cr/>
      </w:r>
      <w:r w:rsidR="002F4C7E" w:rsidRPr="00D7258A">
        <w:rPr>
          <w:b/>
          <w:bCs/>
        </w:rPr>
        <w:t xml:space="preserve"> </w:t>
      </w:r>
      <w:r w:rsidRPr="00D7258A">
        <w:rPr>
          <w:b/>
          <w:bCs/>
        </w:rPr>
        <w:t>Art. 6</w:t>
      </w:r>
      <w:r w:rsidRPr="00D7258A">
        <w:t xml:space="preserve">.- La Secretaría Técnica de Gestión Inmobiliaria del Sector Público, ejercerá las </w:t>
      </w:r>
      <w:r w:rsidRPr="00D7258A">
        <w:lastRenderedPageBreak/>
        <w:t>siguientes atribuciones:</w:t>
      </w:r>
      <w:r w:rsidRPr="00D7258A">
        <w:cr/>
      </w:r>
      <w:r w:rsidRPr="00D7258A">
        <w:cr/>
      </w:r>
      <w:r w:rsidRPr="00D7258A">
        <w:t>1. Identificar mediante inventario los registros de los bienes inmuebles de las entidades detalladas en el artículo 2, numerales 1 y 2 de este decreto.</w:t>
      </w:r>
      <w:r w:rsidRPr="00D7258A">
        <w:cr/>
      </w:r>
      <w:r w:rsidRPr="00D7258A">
        <w:t>2. Desarrollar y administrar el Catastro Único de Bienes Inmuebles del Estado, con cada uno de los bienes inmuebles de las entidades detalladas en el artículo 2, numerales 1 y 2 de este decreto.</w:t>
      </w:r>
      <w:r w:rsidRPr="00D7258A">
        <w:cr/>
      </w:r>
      <w:r w:rsidRPr="00D7258A">
        <w:t>3. Establecer la situación técnica y jurídica de los bienes inmuebles de propiedad, en uso o en posesión de las entidades detalladas en el artículo 2, numerales 1 y 2 de este decreto; aquellos sobre los que se ha establecido o consolidado el derecho de dominio; aquellos que se encuentran invadidos, abandonados, arrendados, entregados en comodato, en posesión de otras personas; aquellos cuya situación jurídica no se encuentre regularizada; aquellos respecto de los que se tenga la expectativa legítima de adquirir su uso o dominio, o que bajo cualquier otro título se encuentren en tenencia de las referidas entidades. Esta función se extiende, inclusive, a los inmuebles aportados a fideicomisos en los que las entidades detalladas en el artículo 2 numerales 1 y 2 de este decreto, sean constituyentes, beneficiarías o que bajo cualquier título mantengan derechos fiduciarios o cuotas de participación fiduciaria.</w:t>
      </w:r>
      <w:r w:rsidRPr="00D7258A">
        <w:cr/>
      </w:r>
      <w:r w:rsidRPr="00D7258A">
        <w:t>4. Emitir políticas, directrices y determinar mediante informe técnico sobre el uso correcto y eficiente de los inmuebles de las entidades detalladas en el artículo 2, numerales 1 y 2 de este decreto y, en caso de identificarse la utilización deficiente de los mismos, comunicará y requerirá de la máxima autoridad de la entidad la ejecución de los actos correctivos.</w:t>
      </w:r>
      <w:r w:rsidRPr="00D7258A">
        <w:cr/>
      </w:r>
      <w:r w:rsidRPr="00D7258A">
        <w:t xml:space="preserve">5. Coordinar con las dependencias de avalúos y catastros de los respectivos Gobiernos Autónomos Descentralizados, municipal o metropolitano y, la Dirección Nacional de Avalúos y Catastros, la elaboración de avalúos previo a la compra, venta, permuta, comodato, subasta o remate, donación o </w:t>
      </w:r>
      <w:r w:rsidRPr="00D7258A">
        <w:lastRenderedPageBreak/>
        <w:t>arriendo de inmuebles de o para las entidades detalladas en el artículo 2, numerales 1 y 2 de este decreto.</w:t>
      </w:r>
      <w:r w:rsidRPr="00D7258A">
        <w:cr/>
      </w:r>
      <w:r w:rsidRPr="00D7258A">
        <w:t>6. Asesorar a las entidades detalladas en el artículo 2, numerales 1 y 2 en lo relacionado a bienes inmuebles.</w:t>
      </w:r>
      <w:r w:rsidRPr="00D7258A">
        <w:cr/>
      </w:r>
      <w:r w:rsidRPr="00D7258A">
        <w:t>7. Requerir y ejecutar con sus propios recursos construcciones, reconstrucciones, adecuaciones o avalúos que correspondan a los bienes inmuebles de las entidades detalladas en el artículo 2, numerales 1 y 2 de este decreto.</w:t>
      </w:r>
      <w:r w:rsidRPr="00D7258A">
        <w:cr/>
      </w:r>
      <w:r w:rsidRPr="00D7258A">
        <w:t>8. Gestionar los requerimientos de inmuebles, así como recibir la transferencia de dominio a título gratuito de las entidades detalladas en el artículo 2 de este decreto.</w:t>
      </w:r>
      <w:r w:rsidRPr="00D7258A">
        <w:cr/>
      </w:r>
      <w:r w:rsidRPr="00D7258A">
        <w:t>9. Priorizar la adquisición y asignación de inmuebles para satisfacer necesidades públicas de las entidades detalladas en el artículo 2, numerales 1 y 2 de este decreto.</w:t>
      </w:r>
      <w:r w:rsidRPr="00D7258A">
        <w:cr/>
      </w:r>
      <w:r w:rsidRPr="00D7258A">
        <w:t>10. Ejecutar con sus propios recursos la demolición de los edificios de las entidades detalladas en el artículo 2, numerales 1 y 2 de este decreto cuando lo considere necesario y siempre que exista la orden de demolición de la máxima autoridad de la institución propietaria.</w:t>
      </w:r>
      <w:r w:rsidRPr="00D7258A">
        <w:cr/>
      </w:r>
      <w:r w:rsidRPr="00D7258A">
        <w:t>11. Administrar o emitir políticas de administración inmobiliaria para los inmuebles en los que se ubiquen dos o más de las entidades detalladas en el artículo 2, numerales 1 y 2 de este decreto.</w:t>
      </w:r>
      <w:r w:rsidRPr="00D7258A">
        <w:cr/>
      </w:r>
      <w:r w:rsidRPr="00D7258A">
        <w:t>12. Emitir las políticas, lineamientos y procedimientos generales para la asignación, compra, venta, comodato, permuta, donación y arrendamiento de inmuebles de las entidades detalladas en el artículo 2, numerales 1 y 2 de este decreto, y emitir el dictamen técnico previo al acto correspondiente.</w:t>
      </w:r>
      <w:r w:rsidRPr="00D7258A">
        <w:cr/>
      </w:r>
      <w:r w:rsidRPr="00D7258A">
        <w:t>13. Emitir las políticas de estandarización de ergonomía sobre los inmuebles de propiedad o utilizadas por las entidades detalladas en el artículo 2 numerales, 1 y 2 de este decreto.</w:t>
      </w:r>
      <w:r w:rsidRPr="00D7258A">
        <w:cr/>
      </w:r>
      <w:r w:rsidRPr="00D7258A">
        <w:t xml:space="preserve">14. Emitir dictamen técnico previo respecto de las adecuaciones y construcciones mayores, </w:t>
      </w:r>
      <w:r w:rsidRPr="00D7258A">
        <w:lastRenderedPageBreak/>
        <w:t>reconstrucciones, demoliciones o rehabilitación de los bienes inmuebles de las entidades detalladas en el artículo 2, numerales 1 y 2 de este decreto.</w:t>
      </w:r>
      <w:r w:rsidRPr="00D7258A">
        <w:cr/>
      </w:r>
      <w:r w:rsidRPr="00D7258A">
        <w:t>15. Dotar con sus propios recursos de mobiliario a los inmuebles que son o serán administrados por la Secretaría Técnica de Gestión Inmobiliaria del Sector Público, cuando técnicamente se haya considerado o se considere necesaria, de conformidad al Manual de Buenas Prácticas para la Administración, Gestión y Uso de las Edificaciones del Sector Público.</w:t>
      </w:r>
      <w:r w:rsidRPr="00D7258A">
        <w:cr/>
      </w:r>
      <w:r w:rsidRPr="00D7258A">
        <w:t>16. Ejecutar reconstrucciones, adecuaciones, demoliciones, avalúos de los bienes inmuebles y provisión de mobiliario de otras entidades públicas no contempladas en el artículo 2, numerales 1 y 2 de este decreto, siempre que aquellas lo soliciten formalmente y transfieran de su presupuesto propio, los recursos necesarios para su ejecución, previo la suscripción de los actos administrativos correspondientes.</w:t>
      </w:r>
      <w:r w:rsidRPr="00D7258A">
        <w:cr/>
      </w:r>
      <w:r w:rsidRPr="00D7258A">
        <w:t>17. Ejecutar procesos de enajenación de bienes transferidos a cualquier título a la Secretaría Técnica de Gestión Inmobiliaria del Sector Público.</w:t>
      </w:r>
      <w:r w:rsidRPr="00D7258A">
        <w:cr/>
      </w:r>
      <w:r w:rsidRPr="00D7258A">
        <w:t>18. Autorizar, suscribir y/o celebrar los actos, convenios, contratos y demás instrumentos, jurídicos y administrativos que fueren necesarios, incluyendo la gestión de transferencia de dominio de bienes inmuebles, de forma directa mediante resolución administrativa de la máxima autoridad de INMOBILIAR, a favor de terceros, o de la propia Secretaría Técnica de Gestión Inmobiliaria del Sector Público, relacionados con los bienes inmuebles que estando contabilizados y en uso de diversas instituciones de la Administración Pública Central y dependencias de la Función Ejecutiva, se encuentren registrados a nombre del Gobierno Nacional en los Registros de la Propiedad respectivos.</w:t>
      </w:r>
      <w:r w:rsidRPr="00D7258A">
        <w:cr/>
      </w:r>
      <w:r w:rsidRPr="00D7258A">
        <w:t>19. Recibir las asignaciones de bienes inmuebles en favor del Estado dentro de las sucesiones intestadas.</w:t>
      </w:r>
      <w:r w:rsidRPr="00D7258A">
        <w:cr/>
      </w:r>
      <w:r w:rsidRPr="00D7258A">
        <w:t xml:space="preserve">20. Construir y habilitar la infraestructura, administrar, mantener, promover, arrendar, </w:t>
      </w:r>
      <w:r w:rsidRPr="00D7258A">
        <w:lastRenderedPageBreak/>
        <w:t>desarrollar, aprovechar sustentable y directamente los bienes y servicios que ofrecen los parques urbanos de propiedad de la Administración Pública Central que le asignaren.</w:t>
      </w:r>
      <w:r w:rsidRPr="00D7258A">
        <w:cr/>
      </w:r>
      <w:r w:rsidRPr="00D7258A">
        <w:t>21. Implementar las decisiones comerciales que permitan la venta de los productos y servicios que ofrecen los parques que se le asignaren para atender las necesidades de los usuarios en general y del mercado, para lo cual podrá establecer condiciones comerciales específicas y estrategias de negocio competitivas.</w:t>
      </w:r>
      <w:r w:rsidRPr="00D7258A">
        <w:cr/>
      </w:r>
      <w:r w:rsidRPr="00D7258A">
        <w:t>22. Construir, implementar, administrar y definir modelos de gestión de las facilidades pesqueras asignadas, con el involucramiento efectivo de quienes laboran en el sector de la pesca artesanal, de conformidad con las directrices del órgano rector de la política de acuacultura y pesca.</w:t>
      </w:r>
      <w:r w:rsidRPr="00D7258A">
        <w:cr/>
      </w:r>
      <w:r w:rsidRPr="00D7258A">
        <w:t>23. Desarrollar, implementar y mejorar las infraestructuras pesqueras que le sean asignadas.</w:t>
      </w:r>
      <w:r w:rsidRPr="00D7258A">
        <w:cr/>
      </w:r>
      <w:r w:rsidRPr="00D7258A">
        <w:t>24. Prestar los servicios de infraestructura en las fases de la pesca que le sean asignadas.</w:t>
      </w:r>
      <w:r w:rsidRPr="00D7258A">
        <w:cr/>
      </w:r>
      <w:r w:rsidRPr="00D7258A">
        <w:t>25. Diseñar y promover prácticas de gestión que fomenten la participación de las comunidades locales como socios estratégicos para la administración de las facilidades pesqueras de su respectiva localidad de conformidad con los lineamientos del órgano rector de la política de acuacultura y pesca.</w:t>
      </w:r>
      <w:r w:rsidRPr="00D7258A">
        <w:cr/>
      </w:r>
      <w:r w:rsidRPr="00D7258A">
        <w:t>26. Realizar la evaluación de los vehículos terrestres institucionales públicos con la finalidad de su redistribución entre las entidades detalladas en el artículo 2, numerales 1 y 2 de este decreto, con la excepción de los vehículos de uso especializado, incluidos patrulleros, vehículos tácticos militares, ambulancias, motobombas, equipo caminero, y agrícolas.</w:t>
      </w:r>
      <w:r w:rsidRPr="00D7258A">
        <w:cr/>
      </w:r>
      <w:r w:rsidRPr="00D7258A">
        <w:t>27. Gestionar la redistribución y/o enajenación del parque automotor de las entidades detalladas en el artículo 2, numerales 1 y 2 de este decreto, evitando la concentración desproporcional de dichos bienes.</w:t>
      </w:r>
      <w:r w:rsidRPr="00D7258A">
        <w:cr/>
      </w:r>
      <w:r w:rsidRPr="00D7258A">
        <w:t xml:space="preserve">28. Autorizar y aprobar la evaluación técnica y del estado mecánico del parque automotor de las </w:t>
      </w:r>
      <w:r w:rsidRPr="00D7258A">
        <w:lastRenderedPageBreak/>
        <w:t>entidades detalladas en el artículo 2, numerales 1 y 2 de este decreto, que se encuentre en mal estado de funcionamiento, en forma previa a reparar o dar de baja con el objetivo de evitar su reposición.</w:t>
      </w:r>
      <w:r w:rsidRPr="00D7258A">
        <w:cr/>
      </w:r>
      <w:r w:rsidRPr="00D7258A">
        <w:t>29. Autorizar el arrendamiento de bienes inmuebles dentro del territorio nacional destinados al funcionamiento de las entidades detalladas en el artículo 2, numerales 1 y 2 de este decreto, siempre y cuando no existan inmuebles públicos disponibles en la localidad que cumplan con los requerimientos de la entidad.</w:t>
      </w:r>
      <w:r w:rsidRPr="00D7258A">
        <w:cr/>
      </w:r>
      <w:r w:rsidRPr="00D7258A">
        <w:cr/>
      </w:r>
      <w:r w:rsidRPr="00D7258A">
        <w:t>Para autorizar el arriendo de inmuebles dentro del país, la Secretaría Técnica de Gestión Inmobiliaria del Sector Público observará el costo promedio de arrendamiento de inmuebles en la localidad, y el costo de remodelaciones y adecuaciones requeridas por las entidades.</w:t>
      </w:r>
      <w:r w:rsidRPr="00D7258A">
        <w:cr/>
      </w:r>
      <w:r w:rsidRPr="00D7258A">
        <w:cr/>
      </w:r>
      <w:r w:rsidRPr="00D7258A">
        <w:t>30. Autorizar el monto de gasto para remodelaciones y adecuaciones requeridas por las entidades detalladas en el artículo 2, numerales 1 y 2 de este decreto, observándose las áreas máximas por persona y los mecanismos de recuperación o compensación de inversión en remodelación y/o adecuaciones.</w:t>
      </w:r>
      <w:r w:rsidRPr="00D7258A">
        <w:cr/>
      </w:r>
      <w:r w:rsidRPr="00D7258A">
        <w:cr/>
      </w:r>
      <w:r w:rsidRPr="00D7258A">
        <w:t>31. Mantener en depósito, custodiar, resguardar, administrar y controlar los bienes y demás valores incautados dentro de cualquier proceso penal.</w:t>
      </w:r>
      <w:r w:rsidRPr="00D7258A">
        <w:cr/>
      </w:r>
      <w:r w:rsidRPr="00D7258A">
        <w:cr/>
      </w:r>
      <w:r w:rsidRPr="00D7258A">
        <w:t>32. Vender o disponer los bienes, fondos, activos y productos procedentes de ellos, que han sido incautados o comisados y transferidos directamente a INMOBILIAR, en caso de infracciones de lavado de activos, terrorismo y su financiación, trata de personas, tráfico de migrantes y delitos relacionados con sustancias catalogadas sujetas a fiscalización de conformidad con el Código Integral Penal y aquellos que le sean dispuestos por mandato normativo u orden judicial.</w:t>
      </w:r>
      <w:r w:rsidRPr="00D7258A">
        <w:cr/>
      </w:r>
      <w:r w:rsidRPr="00D7258A">
        <w:cr/>
      </w:r>
      <w:r w:rsidRPr="00D7258A">
        <w:lastRenderedPageBreak/>
        <w:t>33. Ejercer potestad coactiva de así disponerlo la ley.</w:t>
      </w:r>
      <w:r w:rsidRPr="00D7258A">
        <w:cr/>
      </w:r>
      <w:r w:rsidRPr="00D7258A">
        <w:cr/>
      </w:r>
      <w:r w:rsidRPr="00D7258A">
        <w:t>34. Asumir la administración de los bienes muebles e inmuebles, dinero en efectivo, inversiones nacionales e internacionales, y demás productos financieros o bursátiles sobre los cuales recaigan las medidas cautelares y las sentencias ejecutoriadas de extinción de dominio que se emitan conforme la Ley Orgánica de Extinción de Dominio.</w:t>
      </w:r>
      <w:r w:rsidRPr="00D7258A">
        <w:cr/>
      </w:r>
      <w:r w:rsidRPr="00D7258A">
        <w:cr/>
      </w:r>
      <w:r w:rsidRPr="00D7258A">
        <w:t>Nota: Artículo reformado por disposición general de Decreto Ejecutivo No. 1107, publicado en Registro Oficial Suplemento 258 de 31 de Julio del 2020 .</w:t>
      </w:r>
      <w:r w:rsidRPr="00D7258A">
        <w:cr/>
      </w:r>
      <w:r w:rsidRPr="00D7258A">
        <w:t>Nota: Numerales 31. sustituido y 34. agregado por artículo 1 de Decreto Ejecutivo No. 112, publicado en Registro Oficial Suplemento 495 de 15 de Julio del 2021 .</w:t>
      </w:r>
      <w:r w:rsidRPr="00D7258A">
        <w:cr/>
      </w:r>
      <w:r w:rsidRPr="00D7258A">
        <w:cr/>
      </w:r>
      <w:r w:rsidRPr="00D7258A">
        <w:rPr>
          <w:b/>
          <w:bCs/>
        </w:rPr>
        <w:t>Art. 7</w:t>
      </w:r>
      <w:r w:rsidRPr="00D7258A">
        <w:t>.- La Secretaría Técnica de Gestión Inmobiliaria del Sector Público, será responsable del resguardo, custodia, administración y conservación de bienes incautados y comisados, a partir de la entrega de dichos bienes por parte de la Policía Nacional o autoridad competente mediante suscripción del acta entrega recepción correspondiente.</w:t>
      </w:r>
      <w:r w:rsidRPr="00D7258A">
        <w:cr/>
      </w:r>
      <w:r w:rsidRPr="00D7258A">
        <w:cr/>
      </w:r>
      <w:r w:rsidRPr="00D7258A">
        <w:t>La Secretaría Técnica de Gestión Inmobiliaria del Sector Público, ejecutará las medidas de resguardo, custodia, administración y conservación de los bienes para su preservación, salvo el deterioro normal que sufran por el transcurso del tiempo o debido a causas de fuerza mayor o caso fortuito; hasta su venta, disposición, transferencia o devolución.</w:t>
      </w:r>
      <w:r w:rsidRPr="00D7258A">
        <w:cr/>
      </w:r>
      <w:r w:rsidRPr="00D7258A">
        <w:cr/>
      </w:r>
      <w:r w:rsidRPr="00D7258A">
        <w:t xml:space="preserve">La Secretaría Técnica de Gestión Inmobiliaria del Sector Público, adoptará las medidas necesarias para el cumplimiento de su función, pudiendo solicitar, apoyo para la custodia y conservación de </w:t>
      </w:r>
      <w:r w:rsidRPr="00D7258A">
        <w:lastRenderedPageBreak/>
        <w:t>los bienes fluviales, marítimos y aéreos a las Fuerzas Armadas y a la Policía Nacional, según corresponda.</w:t>
      </w:r>
      <w:r w:rsidRPr="00D7258A">
        <w:cr/>
      </w:r>
      <w:r w:rsidRPr="00D7258A">
        <w:cr/>
      </w:r>
      <w:r w:rsidRPr="00D7258A">
        <w:t>La autoridad encargada de la gestión de bienes del sector público iniciará procesos de subasta de los bienes incautados y comisados conforme la Ley de Extinción de Dominio, su reglamento general y Código Orgánico Integral Penal y demás normativa aplicable.</w:t>
      </w:r>
      <w:r w:rsidR="0090751B">
        <w:cr/>
      </w:r>
      <w:r w:rsidR="0090751B" w:rsidRPr="00D7258A">
        <w:t xml:space="preserve"> </w:t>
      </w:r>
      <w:r w:rsidRPr="00D7258A">
        <w:cr/>
      </w:r>
      <w:r w:rsidRPr="00D7258A">
        <w:rPr>
          <w:b/>
          <w:bCs/>
        </w:rPr>
        <w:t>Art. 8</w:t>
      </w:r>
      <w:r w:rsidRPr="00D7258A">
        <w:t>.- La Secretaría Técnica de Gestión Inmobiliaria del Sector Público, podrá suscribir contratos de comodato, depósito o convenio de uso de bienes incautados con instituciones estatales y de forma excepcional con personas jurídicas sin fines de lucro, de acuerdo al reglamento que emita el Comité de INMOBILIAR, debiendo garantizar las medidas de preservación previstas en este Decreto Ejecutivo.</w:t>
      </w:r>
      <w:r w:rsidR="0090751B">
        <w:cr/>
      </w:r>
      <w:r w:rsidR="0090751B" w:rsidRPr="00D7258A">
        <w:t xml:space="preserve"> </w:t>
      </w:r>
      <w:r w:rsidRPr="00D7258A">
        <w:cr/>
      </w:r>
      <w:r w:rsidRPr="00D7258A">
        <w:rPr>
          <w:b/>
          <w:bCs/>
        </w:rPr>
        <w:t>Art. 9</w:t>
      </w:r>
      <w:r w:rsidRPr="00D7258A">
        <w:t>.- Sobre los bienes muebles incautados bajo resguardo, custodia, y administración de la Secretaría Técnica de Gestión Inmobiliaria del Sector Público, se podrá efectuar motivadamente su disposición anticipada, con el objetivo de precautelar el valor del bien o evitar gastos desproporcionados a su valor o administración, hasta que se determine su destino final mediante sentencia judicial ejecutoriada.</w:t>
      </w:r>
      <w:r w:rsidRPr="00D7258A">
        <w:cr/>
      </w:r>
      <w:r w:rsidRPr="00D7258A">
        <w:cr/>
      </w:r>
      <w:r w:rsidRPr="00D7258A">
        <w:t>La disposición anticipada se realizará bajo las siguientes modalidades:</w:t>
      </w:r>
      <w:r w:rsidRPr="00D7258A">
        <w:cr/>
      </w:r>
      <w:r w:rsidRPr="00D7258A">
        <w:cr/>
      </w:r>
      <w:r w:rsidRPr="00D7258A">
        <w:t>a) Venta por subasta pública ascendente o venta directa para bienes muebles según convenga a los intereses del Estado antes de que se dicte sentencia definitiva de conformidad con la ley;</w:t>
      </w:r>
      <w:r w:rsidRPr="00D7258A">
        <w:cr/>
      </w:r>
      <w:r w:rsidRPr="00D7258A">
        <w:t xml:space="preserve">b) Mediante la firma de contratos de comodato, depósito o convenio de uso de bienes muebles o inmuebles, con instituciones estatales y de forma excepcional con personas jurídicas sin fines de </w:t>
      </w:r>
      <w:r w:rsidRPr="00D7258A">
        <w:lastRenderedPageBreak/>
        <w:t>lucro, previa evaluación, conforme a la norma que el Comité de INMOBILIAR dicte para el efecto; y,</w:t>
      </w:r>
      <w:r w:rsidRPr="00D7258A">
        <w:cr/>
      </w:r>
      <w:r w:rsidRPr="00D7258A">
        <w:t>c) Venta directa de inmuebles de así disponerlo la ley.</w:t>
      </w:r>
      <w:r w:rsidRPr="00D7258A">
        <w:cr/>
      </w:r>
      <w:r w:rsidRPr="00D7258A">
        <w:cr/>
      </w:r>
      <w:r w:rsidRPr="00D7258A">
        <w:t>La disposición anticipada, podrá ser efectuada en cualquier momento del proceso, hasta antes de la sentencia ejecutoriada, sin necesidad de consentimiento del titular del bien; debiendo tomarse los recaudos de conservación y preservación necesarios.</w:t>
      </w:r>
      <w:r w:rsidRPr="00D7258A">
        <w:cr/>
      </w:r>
      <w:r w:rsidRPr="00D7258A">
        <w:cr/>
      </w:r>
      <w:r w:rsidRPr="00D7258A">
        <w:t>El dinero generado por la subasta pública, debe ser depositado en la cuenta creada para el efecto, asegurando su valor e intereses hasta que la autoridad judicial determine su destino final.</w:t>
      </w:r>
      <w:r w:rsidRPr="00D7258A">
        <w:cr/>
      </w:r>
      <w:r w:rsidRPr="00D7258A">
        <w:cr/>
      </w:r>
      <w:r w:rsidRPr="00D7258A">
        <w:t>Los gastos erogados por la Secretaría Técnica de Gestión Inmobiliaria del Sector Público, para la firma de contratos con instituciones estatales y de forma excepcional con personas jurídicas sin fines de lucro, deberán ser repuestos por los beneficiarios. Asimismo, los beneficiarios de los convenios establecidos en el literal b) de este artículo deberán asegurar dichos bienes por su valor, con el fin de garantizar un posible resarcimiento por pérdida o destrucción. Los beneficiarios deberán cumplir con las responsabilidades relacionadas con el uso, mantenimiento y conservación de los bienes incautados según el convenio y normativa vigente, para lo cual la Secretaría Técnica de Gestión Inmobiliaria del Sector Público, podrá ejercer su facultad de control.</w:t>
      </w:r>
      <w:r w:rsidR="0090751B">
        <w:cr/>
      </w:r>
      <w:r w:rsidR="0090751B" w:rsidRPr="00D7258A">
        <w:t xml:space="preserve"> </w:t>
      </w:r>
      <w:r w:rsidRPr="00D7258A">
        <w:cr/>
      </w:r>
      <w:r w:rsidRPr="00D7258A">
        <w:rPr>
          <w:b/>
          <w:bCs/>
        </w:rPr>
        <w:t>Art. 10</w:t>
      </w:r>
      <w:r w:rsidRPr="00D7258A">
        <w:t>.- La sentencia ejecutoriada que disponga el comiso de bienes, se constituye en título legal suficiente para su inscripción a favor de la Secretaría Técnica de Gestión Inmobiliaria del Sector Público, ante los registros públicos de inmuebles y entidades competentes de matriculación vehicular correspondientes.</w:t>
      </w:r>
      <w:r w:rsidRPr="00D7258A">
        <w:cr/>
      </w:r>
      <w:r w:rsidRPr="00D7258A">
        <w:lastRenderedPageBreak/>
        <w:t>DISPOSICIONES GENERALES</w:t>
      </w:r>
      <w:r w:rsidRPr="00D7258A">
        <w:cr/>
      </w:r>
      <w:r w:rsidRPr="00D7258A">
        <w:cr/>
      </w:r>
      <w:r w:rsidRPr="00D7258A">
        <w:t>PRIMERA.- Los órganos que forman la Administración Pública Central de conformidad con el Artículo 45 del Código Orgánico Administrativo que: tengan bienes inmuebles dispuestos para la seguridad interna y externa del Estado; bienes inmuebles que integren el patrimonio cultural y natural y áreas protegidas; bienes inmuebles de empresas públicas y privadas en las que tenga participación mayoritaria el Estado, y; bienes inmuebles de las instituciones financieras públicas e instituciones financieras en saneamiento y liquidación; registrados a su nombre, remitirán a la Secretaría Técnica de Gestión Inmobiliaria del Sector Público, toda la información y documentación necesaria de estos bienes para desarrollar el CATASTRO ÚNICO DE BIENES INMUEBLES DEL ESTADO, de acuerdo a las reglas, formato y fichas desarrollada para el efecto, con el objeto de alimentar el registro de bienes inmuebles a nivel nacional.</w:t>
      </w:r>
      <w:r w:rsidRPr="00D7258A">
        <w:cr/>
      </w:r>
      <w:r w:rsidRPr="00D7258A">
        <w:cr/>
      </w:r>
      <w:r w:rsidRPr="00D7258A">
        <w:t>Todos los organismos financieros públicos remitirán periódica y oportunamente a la Secretaría Técnica de Gestión Inmobiliaria del Sector Público, información sobre los procesos de remate y pública subasta de bienes inmuebles de acuerdo al requerimiento y formato que realice esa institución.</w:t>
      </w:r>
      <w:r w:rsidR="0090751B">
        <w:cr/>
      </w:r>
      <w:r w:rsidR="0090751B" w:rsidRPr="00D7258A">
        <w:t xml:space="preserve"> </w:t>
      </w:r>
      <w:r w:rsidRPr="00D7258A">
        <w:cr/>
      </w:r>
      <w:r w:rsidRPr="00D7258A">
        <w:t xml:space="preserve">SEGUNDA.- Los miembros del Comité de INMOBILIAR, servidores de libre nombramiento y remoción, servidores públicos de carrera y quienes mantengan relación de dependencia con la Secretaría Técnica de Gestión Inmobiliaria del Sector Público, están impedidos de intervenir a título personal en procesos de enajenación, por sí o por interpuesta persona, por intermedio de su cónyuge, personas en unión de hecho o de sus parientes hasta el cuarto grado de consanguinidad y segundo de afinidad. Tampoco podrán participar en dichos procesos ni contratar con INMOBILIAR, a </w:t>
      </w:r>
      <w:r w:rsidRPr="00D7258A">
        <w:lastRenderedPageBreak/>
        <w:t>través de personas jurídicas en las que sean accionistas o socios. Si así lo hicieren, serán sancionados y sujetos a las acciones civiles y penales a que hubiere lugar observando el derecho al debido proceso.</w:t>
      </w:r>
      <w:r w:rsidR="0090751B">
        <w:cr/>
      </w:r>
      <w:r w:rsidR="0090751B" w:rsidRPr="00D7258A">
        <w:t xml:space="preserve"> </w:t>
      </w:r>
      <w:r w:rsidRPr="00D7258A">
        <w:cr/>
      </w:r>
      <w:r w:rsidRPr="00D7258A">
        <w:t>DISPOSICIONES TRANSITORIAS</w:t>
      </w:r>
      <w:r w:rsidRPr="00D7258A">
        <w:cr/>
      </w:r>
      <w:r w:rsidRPr="00D7258A">
        <w:cr/>
      </w:r>
      <w:r w:rsidRPr="00D7258A">
        <w:t>PRIMERA.- En un plazo no mayor a noventa días desde la expedición de este decreto, los bienes muebles incautados o comisados, que a la fecha se encuentran en calidad de inservibles serán dados de baja y/o chatarrizados de conformidad al reglamento establecido por el Comité de INMOBILIAR, debiendo dejarse a salvo el derecho de devolución del valor correspondiente en caso de sentencia ratificatoria de inocencia, de conformidad con lo previsto en el presente Decreto Ejecutivo, en lo que fuere aplicable.</w:t>
      </w:r>
      <w:r w:rsidRPr="00D7258A">
        <w:cr/>
      </w:r>
      <w:r w:rsidRPr="00D7258A">
        <w:cr/>
      </w:r>
      <w:r w:rsidRPr="00D7258A">
        <w:t>SEGUNDA.- Todos los órganos que forman la Administración Pública Central de conformidad con el artículo 2, numerales 1 y 2 de este decreto, traspasarán a título gratuito a la Secretaría Técnica de Gestión Inmobiliaria del Sector Público, el dominio de todos los bienes inmuebles que sean de su propiedad, incluyendo aquellos localizados fuera del territorio nacional y que no estén siendo utilizados en sus actividades principales, en un plazo no mayor de noventa días desde la expedición del presente decreto, con excepción de los bienes dispuestos para la seguridad interna y externa del Estado, los bienes que integran el patrimonio cultural y natural y áreas protegidas; y, las instalaciones e infraestructura deportiva y recreacional con que cuentan los diversos órganos de la Administración Pública Central.</w:t>
      </w:r>
      <w:r w:rsidRPr="00D7258A">
        <w:cr/>
      </w:r>
      <w:r w:rsidRPr="00D7258A">
        <w:cr/>
      </w:r>
      <w:r w:rsidRPr="00D7258A">
        <w:t>Para la transferencia de dominio se estará a lo señalado en el Reglamento que dicte para el efecto el Comité de la Secretaría Técnica de Gestión Inmobiliaria del Sector Público.</w:t>
      </w:r>
      <w:r w:rsidRPr="00D7258A">
        <w:cr/>
      </w:r>
      <w:r w:rsidRPr="00D7258A">
        <w:lastRenderedPageBreak/>
        <w:t>TERCERA.- Las máximas autoridades de las entidades detalladas en el artículo 2, numerales 1 y 2 de este decreto, en el plazo improrrogable de sesenta días, entregarán a la Secretaría Técnica de Gestión Inmobiliaria del Sector Público, la información completa de todos los bienes muebles e inmuebles que, a cualquier título, mantengan registrados como activos en sus balances, al igual que la información de aquellos bienes inmuebles que se encuentren en patrimonios autónomos de fideicomisos cuyo constituyente o beneficiario sea una institución pública.</w:t>
      </w:r>
      <w:r w:rsidRPr="00D7258A">
        <w:cr/>
      </w:r>
      <w:r w:rsidRPr="00D7258A">
        <w:cr/>
      </w:r>
      <w:r w:rsidR="0090751B" w:rsidRPr="00D7258A">
        <w:t xml:space="preserve"> </w:t>
      </w:r>
      <w:r w:rsidRPr="00D7258A">
        <w:t xml:space="preserve">CUARTA.- Los procesos de enajenación de vehículos de alta gama iniciados de conformidad con el artículo 18 del Decreto Ejecutivo 135 de 7 de septiembre de 2017, publicado en el Registro Oficial Primer Suplemento 76 de 11 de septiembre de 2017, concluirán de acuerdo a las reglas previstas en tal disposición. Para procesos de enajenación de este tipo de vehículos, iniciados con posterioridad a la expedición del presente decreto ejecutivo se estará a lo dispuesto al Reglamento de Enajenación de Bienes de la Secretaría Técnica de Gestión Inmobiliaria del Sector Público. </w:t>
      </w:r>
      <w:r w:rsidR="0090751B">
        <w:cr/>
      </w:r>
      <w:bookmarkStart w:id="0" w:name="_GoBack"/>
      <w:bookmarkEnd w:id="0"/>
      <w:r w:rsidR="0090751B" w:rsidRPr="00D7258A">
        <w:t xml:space="preserve"> </w:t>
      </w:r>
      <w:r w:rsidRPr="00D7258A">
        <w:cr/>
      </w:r>
      <w:r w:rsidRPr="00D7258A">
        <w:t>DISPOSICIONES DEROGATORIAS</w:t>
      </w:r>
      <w:r w:rsidRPr="00D7258A">
        <w:cr/>
      </w:r>
      <w:r w:rsidRPr="00D7258A">
        <w:cr/>
      </w:r>
      <w:r w:rsidRPr="00D7258A">
        <w:t xml:space="preserve">PRIMERA.- Deróguese los siguientes Decretos Ejecutivos: Decreto 435 de 26 de julio de 2010 publicado en el Registro Oficial Suplemento 252 de 6 de agosto de 2010 ; Decreto Ejecutivo 798 de 22 de junio de 2011 publicado en el Registro Oficial 485 de 6 de julio de 2011 así como sus reformas; Decreto Ejecutivo 1301 de 17 de septiembre de 2012 publicado en el Registro Oficial Suplemento 799 de 28 de septiembre de 2012 ; Decreto Ejecutivo 50 de 22 de julio de 2013 publicado en el Registro Oficial Suplemento 57 de 13 de agosto de 2013 ; Decreto Ejecutivo 506 de 11 de diciembre de 2014 publicado en el Registro Oficial Suplemento de 5 de enero de 2015; Decreto Ejecutivo 641 de 25 </w:t>
      </w:r>
      <w:r w:rsidRPr="00D7258A">
        <w:lastRenderedPageBreak/>
        <w:t>de marzo de 2015 publicado en el Registro Oficial Suplemento 476 de 9 de abril de 2015 ; Decreto Ejecutivo 837 de 25 de noviembre de 2015 publicado en el Registro Oficial 656 de 24 de diciembre de 2015 ; Decreto Ejecutivo No. 1377 de 3 de mayo de 2017, publicado en el Registro Oficial 5 de 1 de junio de 2017 .</w:t>
      </w:r>
      <w:r w:rsidRPr="00D7258A">
        <w:cr/>
      </w:r>
      <w:r w:rsidRPr="00D7258A">
        <w:cr/>
      </w:r>
      <w:r w:rsidRPr="00D7258A">
        <w:t>SEGUNDA.- Deróguense las disposiciones de igual o inferior jerarquía que se opongan al presente decreto ejecutivo.</w:t>
      </w:r>
      <w:r w:rsidRPr="00D7258A">
        <w:cr/>
      </w:r>
      <w:r w:rsidRPr="00D7258A">
        <w:cr/>
      </w:r>
      <w:r w:rsidRPr="00D7258A">
        <w:t>DISPOSICIÓN FINAL.- De la ejecución del presente Decreto Ejecutivo, encárguese a la Secretaría General de la Presidencia de la República y al Director General del Servicio de Gestión Inmobiliaria del Sector Público, INMOBILIAR. El presente Decreto Ejecutivo entrará en vigencia a partir de su publicación en el Registro Oficial.</w:t>
      </w:r>
      <w:r w:rsidRPr="00D7258A">
        <w:cr/>
      </w:r>
      <w:r w:rsidRPr="00D7258A">
        <w:cr/>
      </w:r>
      <w:r w:rsidRPr="00D7258A">
        <w:t>Dado en el Palacio Nacional, en Quito, a 12 de septiembre de 2018.</w:t>
      </w:r>
      <w:r w:rsidRPr="00D7258A">
        <w:cr/>
      </w:r>
      <w:r w:rsidRPr="00D7258A">
        <w:cr/>
      </w:r>
      <w:r w:rsidRPr="00D7258A">
        <w:t>f.) Lenín Moreno Garcés, Presidente Constitucional de la República.</w:t>
      </w:r>
      <w:r w:rsidRPr="00D7258A">
        <w:cr/>
      </w:r>
      <w:r w:rsidRPr="00D7258A">
        <w:cr/>
      </w:r>
      <w:r w:rsidRPr="00D7258A">
        <w:t>Quito, 13 de septiembre de 2018, certifico que el que antecede es fiel copia del original.</w:t>
      </w:r>
      <w:r w:rsidRPr="00D7258A">
        <w:cr/>
      </w:r>
      <w:r w:rsidRPr="00D7258A">
        <w:cr/>
      </w:r>
      <w:r w:rsidRPr="00D7258A">
        <w:t>Documento firmado electrónicamente</w:t>
      </w:r>
      <w:r w:rsidRPr="00D7258A">
        <w:cr/>
      </w:r>
      <w:r w:rsidRPr="00D7258A">
        <w:cr/>
      </w:r>
      <w:r w:rsidRPr="00D7258A">
        <w:t>Dra. Johana Pesántez Benítez</w:t>
      </w:r>
      <w:r w:rsidRPr="00D7258A">
        <w:cr/>
      </w:r>
      <w:r w:rsidRPr="00D7258A">
        <w:t>SECRETARIA GENERAL JURÍDICA DE LA PRESIDENCIA DE LA REPÚBLICA DEL ECUADOR.</w:t>
      </w:r>
    </w:p>
    <w:p w:rsidR="00C21634" w:rsidRPr="00D7258A" w:rsidRDefault="00C33005" w:rsidP="00D7258A">
      <w:pPr>
        <w:jc w:val="both"/>
      </w:pPr>
    </w:p>
    <w:sectPr w:rsidR="00C21634" w:rsidRPr="00D7258A" w:rsidSect="00AC0D5A">
      <w:headerReference w:type="even" r:id="rId6"/>
      <w:headerReference w:type="default" r:id="rId7"/>
      <w:footerReference w:type="even" r:id="rId8"/>
      <w:footerReference w:type="default" r:id="rId9"/>
      <w:headerReference w:type="first" r:id="rId10"/>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05" w:rsidRDefault="00C33005" w:rsidP="00D7258A">
      <w:r>
        <w:separator/>
      </w:r>
    </w:p>
  </w:endnote>
  <w:endnote w:type="continuationSeparator" w:id="0">
    <w:p w:rsidR="00C33005" w:rsidRDefault="00C33005" w:rsidP="00D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56744"/>
      <w:docPartObj>
        <w:docPartGallery w:val="Page Numbers (Bottom of Page)"/>
        <w:docPartUnique/>
      </w:docPartObj>
    </w:sdtPr>
    <w:sdtEndPr/>
    <w:sdtContent>
      <w:p w:rsidR="00DF4A41" w:rsidRDefault="00C33005">
        <w:pPr>
          <w:pStyle w:val="Piedepgina"/>
          <w:jc w:val="center"/>
        </w:pPr>
        <w:r>
          <w:fldChar w:fldCharType="begin"/>
        </w:r>
        <w:r>
          <w:instrText>PAGE   \* MERGEFORMAT</w:instrText>
        </w:r>
        <w:r>
          <w:fldChar w:fldCharType="separate"/>
        </w:r>
        <w:r w:rsidRPr="00FF1AF5">
          <w:rPr>
            <w:noProof/>
            <w:lang w:val="es-ES"/>
          </w:rPr>
          <w:t>2</w:t>
        </w:r>
        <w:r>
          <w:fldChar w:fldCharType="end"/>
        </w:r>
      </w:p>
    </w:sdtContent>
  </w:sdt>
  <w:p w:rsidR="00DF4A41" w:rsidRDefault="00C330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88754"/>
      <w:docPartObj>
        <w:docPartGallery w:val="Page Numbers (Bottom of Page)"/>
        <w:docPartUnique/>
      </w:docPartObj>
    </w:sdtPr>
    <w:sdtEndPr/>
    <w:sdtContent>
      <w:p w:rsidR="00351270" w:rsidRDefault="00C33005">
        <w:pPr>
          <w:pStyle w:val="Piedepgina"/>
          <w:jc w:val="center"/>
        </w:pPr>
        <w:r>
          <w:rPr>
            <w:noProof/>
          </w:rPr>
          <w:drawing>
            <wp:anchor distT="0" distB="0" distL="114300" distR="114300" simplePos="0" relativeHeight="251662336" behindDoc="1" locked="0" layoutInCell="1" allowOverlap="1" wp14:anchorId="3C8FFFA2" wp14:editId="7B4EC509">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7E9ECA6" wp14:editId="042851E2">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59A5680"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rsidR="00351270" w:rsidRDefault="00C33005">
        <w:pPr>
          <w:pStyle w:val="Piedepgina"/>
          <w:jc w:val="center"/>
        </w:pPr>
        <w:r>
          <w:fldChar w:fldCharType="begin"/>
        </w:r>
        <w:r>
          <w:instrText>PAGE    \* MERGEFORMAT</w:instrText>
        </w:r>
        <w:r>
          <w:fldChar w:fldCharType="separate"/>
        </w:r>
        <w:r w:rsidR="0090751B" w:rsidRPr="0090751B">
          <w:rPr>
            <w:noProof/>
            <w:lang w:val="es-ES"/>
          </w:rPr>
          <w:t>10</w:t>
        </w:r>
        <w:r>
          <w:fldChar w:fldCharType="end"/>
        </w:r>
      </w:p>
    </w:sdtContent>
  </w:sdt>
  <w:p w:rsidR="00351270" w:rsidRDefault="00C330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05" w:rsidRDefault="00C33005" w:rsidP="00D7258A">
      <w:r>
        <w:separator/>
      </w:r>
    </w:p>
  </w:footnote>
  <w:footnote w:type="continuationSeparator" w:id="0">
    <w:p w:rsidR="00C33005" w:rsidRDefault="00C33005" w:rsidP="00D72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41" w:rsidRDefault="00C33005" w:rsidP="00DF4A41">
    <w:pPr>
      <w:pStyle w:val="Encabezado"/>
    </w:pPr>
    <w:r>
      <w:rPr>
        <w:noProof/>
      </w:rPr>
      <w:drawing>
        <wp:anchor distT="0" distB="0" distL="114300" distR="114300" simplePos="0" relativeHeight="251663360" behindDoc="1" locked="0" layoutInCell="1" allowOverlap="1" wp14:anchorId="7764DE1B" wp14:editId="73A99FA7">
          <wp:simplePos x="0" y="0"/>
          <wp:positionH relativeFrom="margin">
            <wp:posOffset>4762790</wp:posOffset>
          </wp:positionH>
          <wp:positionV relativeFrom="paragraph">
            <wp:posOffset>-212090</wp:posOffset>
          </wp:positionV>
          <wp:extent cx="1930745" cy="4762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rsidR="00DF4A41" w:rsidRDefault="00C33005" w:rsidP="00DF4A41">
    <w:pPr>
      <w:pStyle w:val="Encabezado"/>
    </w:pPr>
  </w:p>
  <w:p w:rsidR="00DF4A41" w:rsidRPr="00185B53" w:rsidRDefault="00C33005" w:rsidP="00AD41C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REGLAMENTO GENERAL LEY ORGÁNICA DE LAS PERSONAS ADULTAS MAYORES</w:t>
    </w:r>
  </w:p>
  <w:p w:rsidR="00351270" w:rsidRDefault="00C330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0" w:rsidRDefault="00C33005">
    <w:pPr>
      <w:pStyle w:val="Encabezado"/>
    </w:pPr>
    <w:r>
      <w:rPr>
        <w:noProof/>
      </w:rPr>
      <w:drawing>
        <wp:anchor distT="0" distB="0" distL="114300" distR="114300" simplePos="0" relativeHeight="251661312" behindDoc="1" locked="0" layoutInCell="1" allowOverlap="1" wp14:anchorId="4D5EAE99" wp14:editId="445CF0D5">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rsidR="00351270" w:rsidRDefault="00C33005">
    <w:pPr>
      <w:pStyle w:val="Encabezado"/>
    </w:pPr>
  </w:p>
  <w:p w:rsidR="0057288D" w:rsidRPr="00185B53" w:rsidRDefault="00D7258A" w:rsidP="0057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color w:val="323E4F" w:themeColor="text2" w:themeShade="BF"/>
        <w:sz w:val="32"/>
      </w:rPr>
    </w:pPr>
    <w:r>
      <w:rPr>
        <w:rFonts w:ascii="Arial" w:hAnsi="Arial" w:cs="Arial"/>
        <w:b/>
        <w:bCs/>
        <w:color w:val="323E4F" w:themeColor="text2" w:themeShade="BF"/>
        <w:sz w:val="32"/>
      </w:rPr>
      <w:t>INMOBILIAR EJERZA FACULTADES DE CONTROL DE BIENES DEL SECTOR PÚBLICO</w:t>
    </w:r>
  </w:p>
  <w:p w:rsidR="00351270" w:rsidRDefault="00C330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0" w:rsidRDefault="00C33005">
    <w:r>
      <w:rPr>
        <w:noProof/>
      </w:rPr>
      <mc:AlternateContent>
        <mc:Choice Requires="wps">
          <w:drawing>
            <wp:anchor distT="0" distB="0" distL="114300" distR="114300" simplePos="0" relativeHeight="251659264" behindDoc="0" locked="0" layoutInCell="1" allowOverlap="1" wp14:anchorId="19D9F9B6" wp14:editId="5A4D6DD8">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351270" w:rsidRPr="00185B53" w:rsidRDefault="00C33005"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D9F9B6"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rsidR="00351270" w:rsidRPr="00185B53" w:rsidRDefault="00C33005" w:rsidP="006A0F6E">
                    <w:pPr>
                      <w:pStyle w:val="NormalWeb"/>
                      <w:spacing w:before="0" w:beforeAutospacing="0" w:after="0" w:afterAutospacing="0"/>
                      <w:jc w:val="center"/>
                      <w:rPr>
                        <w:lang w:val="en-US"/>
                      </w:rPr>
                    </w:pPr>
                    <w:r w:rsidRPr="00185B53">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0288" behindDoc="0" locked="0" layoutInCell="1" allowOverlap="1" wp14:anchorId="677BD02F" wp14:editId="13EE7750">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8A"/>
    <w:rsid w:val="002F4C7E"/>
    <w:rsid w:val="0090751B"/>
    <w:rsid w:val="00AA58CB"/>
    <w:rsid w:val="00C0040F"/>
    <w:rsid w:val="00C33005"/>
    <w:rsid w:val="00D7258A"/>
    <w:rsid w:val="00EB25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2BE7"/>
  <w15:chartTrackingRefBased/>
  <w15:docId w15:val="{B13E1943-0F05-4341-B4AB-C00D37EB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8A"/>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58A"/>
    <w:pPr>
      <w:tabs>
        <w:tab w:val="center" w:pos="4252"/>
        <w:tab w:val="right" w:pos="8504"/>
      </w:tabs>
    </w:pPr>
  </w:style>
  <w:style w:type="character" w:customStyle="1" w:styleId="PiedepginaCar">
    <w:name w:val="Pie de página Car"/>
    <w:basedOn w:val="Fuentedeprrafopredeter"/>
    <w:link w:val="Piedepgina"/>
    <w:uiPriority w:val="99"/>
    <w:rsid w:val="00D7258A"/>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D7258A"/>
    <w:pPr>
      <w:tabs>
        <w:tab w:val="center" w:pos="4252"/>
        <w:tab w:val="right" w:pos="8504"/>
      </w:tabs>
    </w:pPr>
  </w:style>
  <w:style w:type="character" w:customStyle="1" w:styleId="EncabezadoCar">
    <w:name w:val="Encabezado Car"/>
    <w:basedOn w:val="Fuentedeprrafopredeter"/>
    <w:link w:val="Encabezado"/>
    <w:rsid w:val="00D7258A"/>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D7258A"/>
    <w:pPr>
      <w:spacing w:before="100" w:beforeAutospacing="1" w:after="100" w:afterAutospacing="1"/>
    </w:pPr>
    <w:rPr>
      <w:rFonts w:eastAsiaTheme="minorEastAsia"/>
    </w:rPr>
  </w:style>
  <w:style w:type="character" w:styleId="Hipervnculo">
    <w:name w:val="Hyperlink"/>
    <w:basedOn w:val="Fuentedeprrafopredeter"/>
    <w:unhideWhenUsed/>
    <w:rsid w:val="00D72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5136</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4</cp:revision>
  <dcterms:created xsi:type="dcterms:W3CDTF">2021-07-21T20:44:00Z</dcterms:created>
  <dcterms:modified xsi:type="dcterms:W3CDTF">2021-07-21T20:49:00Z</dcterms:modified>
</cp:coreProperties>
</file>